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2" w:rsidRPr="00373052" w:rsidRDefault="00373052" w:rsidP="00373052">
      <w:r>
        <w:t>L</w:t>
      </w:r>
      <w:r w:rsidRPr="00373052">
        <w:t xml:space="preserve">e rapport de la Commission d’enquête du Sénat </w:t>
      </w:r>
      <w:r>
        <w:t xml:space="preserve">du 9 juillet </w:t>
      </w:r>
      <w:r w:rsidRPr="00373052">
        <w:t>sur "les coûts et les modalités effectifs de la commande publique et la mesure de leur effet d'entraînement sur l'économie française"</w:t>
      </w:r>
      <w:r>
        <w:t xml:space="preserve">, propose </w:t>
      </w:r>
      <w:r w:rsidRPr="00373052">
        <w:t>au final</w:t>
      </w:r>
      <w:r w:rsidR="00AB4898">
        <w:t xml:space="preserve"> 67 propositions dont </w:t>
      </w:r>
      <w:r w:rsidRPr="00373052">
        <w:t xml:space="preserve">certaines assez </w:t>
      </w:r>
      <w:proofErr w:type="spellStart"/>
      <w:r w:rsidR="00AB4898">
        <w:t>impacta</w:t>
      </w:r>
      <w:r>
        <w:t>ntes</w:t>
      </w:r>
      <w:proofErr w:type="spellEnd"/>
      <w:r>
        <w:t xml:space="preserve"> pour nous</w:t>
      </w:r>
      <w:r w:rsidR="00AB4898">
        <w:t>.</w:t>
      </w:r>
      <w:r>
        <w:t xml:space="preserve"> </w:t>
      </w:r>
      <w:bookmarkStart w:id="0" w:name="_GoBack"/>
      <w:bookmarkEnd w:id="0"/>
    </w:p>
    <w:p w:rsidR="00373052" w:rsidRDefault="00373052" w:rsidP="00373052">
      <w:r w:rsidRPr="00373052">
        <w:t xml:space="preserve">Recommandation n° </w:t>
      </w:r>
      <w:proofErr w:type="gramStart"/>
      <w:r w:rsidRPr="00373052">
        <w:t>8.–</w:t>
      </w:r>
      <w:proofErr w:type="gramEnd"/>
      <w:r w:rsidRPr="00373052">
        <w:t xml:space="preserve"> Transférer les adjoints gestionnaires des établissements publics locaux d’enseignement aux collectivités de tutelle de ces derniers, afin d’assurer un pilotage plus cohérent de leurs services de restauration scolaire.</w:t>
      </w:r>
    </w:p>
    <w:p w:rsidR="00373052" w:rsidRDefault="00373052" w:rsidP="00373052">
      <w:r w:rsidRPr="00373052">
        <w:t xml:space="preserve">Recommandation n° 9.- Exiger de l’État et de ses opérateurs le respect, dans un délai d’un an, des prescriptions de la loi </w:t>
      </w:r>
      <w:proofErr w:type="spellStart"/>
      <w:r w:rsidRPr="00373052">
        <w:t>Egalim</w:t>
      </w:r>
      <w:proofErr w:type="spellEnd"/>
      <w:r w:rsidRPr="00373052">
        <w:t xml:space="preserve"> en matière de restauration collective.</w:t>
      </w:r>
    </w:p>
    <w:p w:rsidR="00373052" w:rsidRDefault="00373052" w:rsidP="00373052">
      <w:r w:rsidRPr="00373052">
        <w:t>Recommandation n° 18. – Défendre une exception alimentaire à l’échelle européenne pour faciliter le recours aux producteurs locaux.</w:t>
      </w:r>
    </w:p>
    <w:p w:rsidR="00373052" w:rsidRDefault="00373052" w:rsidP="00373052">
      <w:r>
        <w:t xml:space="preserve">Recommandation n° </w:t>
      </w:r>
      <w:proofErr w:type="gramStart"/>
      <w:r>
        <w:t>38.–</w:t>
      </w:r>
      <w:proofErr w:type="gramEnd"/>
      <w:r>
        <w:t xml:space="preserve"> Supprimer la procédure adaptée et permettre le recours à la procédure négociée en deçà des seuils européens, dans le respect des principes fondamentaux du droit de la commande publique.</w:t>
      </w:r>
    </w:p>
    <w:p w:rsidR="00373052" w:rsidRDefault="00373052" w:rsidP="00373052">
      <w:r>
        <w:t xml:space="preserve">Recommandation n° </w:t>
      </w:r>
      <w:proofErr w:type="gramStart"/>
      <w:r>
        <w:t>39.–</w:t>
      </w:r>
      <w:proofErr w:type="gramEnd"/>
      <w:r>
        <w:t xml:space="preserve"> En conséquence, assurer la publicité des marchés dont la valeur estimée est inférieure aux seuils européens sur le profil d’acheteur et sur un support habilité à publier une annonce légale librement choisi par les acheteurs publics.</w:t>
      </w:r>
    </w:p>
    <w:p w:rsidR="00373052" w:rsidRDefault="00373052" w:rsidP="00373052">
      <w:r w:rsidRPr="00373052">
        <w:t>R</w:t>
      </w:r>
      <w:r w:rsidRPr="00373052">
        <w:t xml:space="preserve">ecommandation n° </w:t>
      </w:r>
      <w:proofErr w:type="gramStart"/>
      <w:r w:rsidRPr="00373052">
        <w:t>49.–</w:t>
      </w:r>
      <w:proofErr w:type="gramEnd"/>
      <w:r w:rsidRPr="00373052">
        <w:t xml:space="preserve"> Garantir le versement automatique des intérêts moratoires en cas de retard de paiement relevant de la responsabilité de l’ordonnateur.</w:t>
      </w:r>
    </w:p>
    <w:p w:rsidR="00373052" w:rsidRDefault="00373052">
      <w:r w:rsidRPr="00373052">
        <w:t>Recommandation n° 53. – Rendre obligatoire la publication par l’acheteur public de la méthode de notation des offres dans le cadre de la passation d’un marché public.</w:t>
      </w:r>
    </w:p>
    <w:sectPr w:rsidR="0037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2"/>
    <w:rsid w:val="001F1416"/>
    <w:rsid w:val="00253AB0"/>
    <w:rsid w:val="00373052"/>
    <w:rsid w:val="00A147DC"/>
    <w:rsid w:val="00AB4898"/>
    <w:rsid w:val="00DE6AF5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36CB"/>
  <w15:chartTrackingRefBased/>
  <w15:docId w15:val="{3B309014-F82B-45C4-B94C-1B90F79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DC"/>
  </w:style>
  <w:style w:type="paragraph" w:styleId="Titre1">
    <w:name w:val="heading 1"/>
    <w:basedOn w:val="Normal"/>
    <w:next w:val="Normal"/>
    <w:link w:val="Titre1Car"/>
    <w:uiPriority w:val="9"/>
    <w:qFormat/>
    <w:rsid w:val="00A147D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47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47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47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4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4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47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4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4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47D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14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47D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47D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147D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47D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A147D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A147D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A147D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147DC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A147D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147D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47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47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A147DC"/>
    <w:rPr>
      <w:b/>
      <w:bCs/>
    </w:rPr>
  </w:style>
  <w:style w:type="character" w:styleId="Accentuation">
    <w:name w:val="Emphasis"/>
    <w:basedOn w:val="Policepardfaut"/>
    <w:uiPriority w:val="20"/>
    <w:qFormat/>
    <w:rsid w:val="00A147DC"/>
    <w:rPr>
      <w:i/>
      <w:iCs/>
    </w:rPr>
  </w:style>
  <w:style w:type="paragraph" w:styleId="Sansinterligne">
    <w:name w:val="No Spacing"/>
    <w:uiPriority w:val="1"/>
    <w:qFormat/>
    <w:rsid w:val="00A147D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147D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147DC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47D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47D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A147DC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A147DC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147D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A147DC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A147D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47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B B</cp:lastModifiedBy>
  <cp:revision>1</cp:revision>
  <dcterms:created xsi:type="dcterms:W3CDTF">2025-07-22T10:58:00Z</dcterms:created>
  <dcterms:modified xsi:type="dcterms:W3CDTF">2025-07-22T11:15:00Z</dcterms:modified>
</cp:coreProperties>
</file>